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60" w:lineRule="atLeast"/>
        <w:rPr>
          <w:rFonts w:ascii="方正小标宋简体" w:eastAsia="方正小标宋简体"/>
          <w:sz w:val="44"/>
          <w:szCs w:val="44"/>
        </w:rPr>
      </w:pPr>
      <w:r>
        <w:rPr>
          <w:rFonts w:hint="eastAsia" w:ascii="仿宋_GB2312" w:eastAsia="仿宋_GB2312" w:cs="黑体"/>
          <w:kern w:val="0"/>
          <w:sz w:val="32"/>
          <w:szCs w:val="32"/>
        </w:rPr>
        <w:t>附件1：</w:t>
      </w:r>
    </w:p>
    <w:p>
      <w:pPr>
        <w:adjustRightInd w:val="0"/>
        <w:snapToGrid w:val="0"/>
        <w:spacing w:afterLines="50" w:line="560" w:lineRule="atLeast"/>
        <w:jc w:val="center"/>
        <w:rPr>
          <w:rFonts w:ascii="方正小标宋简体" w:eastAsia="方正小标宋简体"/>
          <w:sz w:val="44"/>
          <w:szCs w:val="44"/>
        </w:rPr>
      </w:pPr>
      <w:r>
        <w:rPr>
          <w:rFonts w:hint="eastAsia" w:ascii="方正小标宋简体" w:eastAsia="方正小标宋简体"/>
          <w:sz w:val="44"/>
          <w:szCs w:val="44"/>
        </w:rPr>
        <w:t>20</w:t>
      </w:r>
      <w:r>
        <w:rPr>
          <w:rFonts w:hint="default" w:ascii="方正小标宋简体" w:eastAsia="方正小标宋简体"/>
          <w:sz w:val="44"/>
          <w:szCs w:val="44"/>
          <w:lang w:val="en-US"/>
        </w:rPr>
        <w:t>21</w:t>
      </w:r>
      <w:r>
        <w:rPr>
          <w:rFonts w:hint="eastAsia" w:ascii="方正小标宋简体" w:eastAsia="方正小标宋简体"/>
          <w:sz w:val="44"/>
          <w:szCs w:val="44"/>
        </w:rPr>
        <w:t>年度党建、思政、统战和文化研究课题</w:t>
      </w:r>
    </w:p>
    <w:p>
      <w:pPr>
        <w:adjustRightInd w:val="0"/>
        <w:snapToGrid w:val="0"/>
        <w:spacing w:afterLines="100" w:line="560" w:lineRule="atLeast"/>
        <w:jc w:val="center"/>
        <w:rPr>
          <w:rFonts w:ascii="仿宋_GB2312" w:eastAsia="仿宋_GB2312"/>
          <w:sz w:val="44"/>
          <w:szCs w:val="44"/>
        </w:rPr>
      </w:pPr>
      <w:r>
        <w:rPr>
          <w:rFonts w:hint="eastAsia" w:ascii="方正小标宋简体" w:eastAsia="方正小标宋简体"/>
          <w:sz w:val="44"/>
          <w:szCs w:val="44"/>
        </w:rPr>
        <w:t>立项指南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Lines="50" w:line="500" w:lineRule="atLeast"/>
        <w:ind w:leftChars="200" w:firstLine="320" w:firstLineChars="100"/>
        <w:textAlignment w:val="auto"/>
        <w:outlineLvl w:val="9"/>
        <w:rPr>
          <w:rFonts w:ascii="仿宋_GB2312" w:eastAsia="仿宋_GB2312" w:cs="黑体"/>
          <w:kern w:val="0"/>
          <w:sz w:val="32"/>
          <w:szCs w:val="32"/>
        </w:rPr>
      </w:pPr>
      <w:r>
        <w:rPr>
          <w:rFonts w:hint="eastAsia" w:ascii="黑体" w:eastAsia="黑体"/>
          <w:sz w:val="32"/>
          <w:szCs w:val="32"/>
          <w:lang w:eastAsia="zh-CN"/>
        </w:rPr>
        <w:t>一、</w:t>
      </w:r>
      <w:r>
        <w:rPr>
          <w:rFonts w:hint="eastAsia" w:ascii="黑体" w:eastAsia="黑体"/>
          <w:sz w:val="32"/>
          <w:szCs w:val="32"/>
        </w:rPr>
        <w:t>高校党建工作科学化水平研究</w:t>
      </w:r>
    </w:p>
    <w:p>
      <w:pPr>
        <w:spacing w:line="560" w:lineRule="exact"/>
        <w:ind w:firstLine="560" w:firstLineChars="200"/>
        <w:rPr>
          <w:rFonts w:hint="eastAsia" w:ascii="仿宋_GB2312" w:hAnsi="仿宋_GB2312" w:eastAsia="仿宋_GB2312" w:cs="仿宋_GB2312"/>
          <w:sz w:val="32"/>
          <w:szCs w:val="32"/>
        </w:rPr>
      </w:pPr>
      <w:r>
        <w:rPr>
          <w:rFonts w:hint="eastAsia" w:ascii="仿宋_GB2312" w:eastAsia="仿宋_GB2312"/>
          <w:sz w:val="28"/>
          <w:szCs w:val="28"/>
        </w:rPr>
        <w:t>1.</w:t>
      </w:r>
      <w:r>
        <w:rPr>
          <w:rFonts w:hint="eastAsia" w:ascii="仿宋_GB2312" w:hAnsi="仿宋_GB2312" w:eastAsia="仿宋_GB2312" w:cs="仿宋_GB2312"/>
          <w:sz w:val="32"/>
          <w:szCs w:val="32"/>
        </w:rPr>
        <w:t>建党100年来党的基层组织建设和党员队伍建设成就与经验研究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2.中国化的马克思主义党建理论体系研究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3.习近平总书记关于党的建设和组织工作的重要思想研究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4.关于在抗击新冠肺炎疫情中如何充分发挥基层党组织战斗堡垒作用和共产党员先锋模范作用的实践与思考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5.坚持党对一切工作的领导研究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6.坚决做到“两个维护”研究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7.坚持和完善民主集中制研究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8.提高党内政治生活质量研究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.关于把党的领导贯穿办学治校、立德树人全过程研究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.提高新时代组织工作质量研究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.推动基层党组织全面进步、全面过硬研究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.基层组织建设防止和克服形式主义、官僚主义研究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.在守正创新中推动组织工作高质量发展研究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.加强高校党支部建设研究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.教师党支部“双带头人”培育机制研究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.提高高校党员发展质量研究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.加强高校党员教育管理研究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.关于加强党员队伍分类管理问题研究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.高校学生党员发挥先锋模范作用问题研究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.关于加强和改进新时代党性教育问题研究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.关于提高新时代党员教育针对性实效性研究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.创新基层党建工作方式方法研究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.加强和改进党对群团组织的领导研究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.深入推进抓党建促脱贫攻坚研究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.关于发挥选派干部在推动乡村振兴发展中作用研究</w:t>
      </w:r>
    </w:p>
    <w:p>
      <w:pPr>
        <w:autoSpaceDE w:val="0"/>
        <w:autoSpaceDN w:val="0"/>
        <w:adjustRightInd w:val="0"/>
        <w:ind w:firstLine="640" w:firstLineChars="200"/>
        <w:jc w:val="left"/>
        <w:rPr>
          <w:rFonts w:hint="eastAsia" w:ascii="黑体" w:eastAsia="黑体"/>
          <w:sz w:val="32"/>
          <w:szCs w:val="32"/>
          <w:lang w:eastAsia="zh-CN"/>
        </w:rPr>
      </w:pPr>
      <w:r>
        <w:rPr>
          <w:rFonts w:hint="eastAsia" w:ascii="黑体" w:eastAsia="黑体"/>
          <w:sz w:val="32"/>
          <w:szCs w:val="32"/>
        </w:rPr>
        <w:t>二、学生思想政治工作</w:t>
      </w:r>
      <w:r>
        <w:rPr>
          <w:rFonts w:hint="eastAsia" w:ascii="黑体" w:eastAsia="黑体"/>
          <w:sz w:val="32"/>
          <w:szCs w:val="32"/>
          <w:lang w:eastAsia="zh-CN"/>
        </w:rPr>
        <w:t>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 xml:space="preserve">当代大学生系统化学习宣传习近平新时代中国特色社会主义思想路径研究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2.新时代高校思想政治工作质量提升关键问题研究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3.新时代涉海类高校学生思想特点及行为规律研究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4.应用型高校学生思想政治工作质量提升路径研究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5.大学生思想政治教育与“四史”教育融合的有效性研究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6.“四史”教育在大学生价值观塑造中的作用及对策研究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7.校园文化资源在大学生思想政治教育中的作用研究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8.网络环境下大学生思想政治教育难点和对策研究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9.大学生网络素养教育内容、载体及机制研究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10.新时代培育优良学风的方法与有效路径研究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11.网络游戏成瘾对大学生发展影响研究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12.新时代大学生社会主义核心价值观认同教育有效性研究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13.新时代大学生诚信教育机制创新研究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14.新时代国防教育工作实践与创新机制研究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15.高校资助育人长效机制研究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16.家庭经济困难大学生人文关怀实效性与路径研究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17.少数民族学生思想政治教育途径与方法创新研究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18.大学生心理问题早期发现和科学干预机制研究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19.大学生心理危机防范和快速反应机制研究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20.高校共青团第二课堂育人机理研究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21.大学生就业指导教育创新模式研究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22.高校辅导员专业能力和职业素养提升研究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23.辅导员与思政课教师协同育人研究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24.提升高校学生党支部政治功能研究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25.增强高校辅导员与学生谈心谈话的针对性和实效性研究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26.宿舍育人功能提升路径研究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27.宿舍文化建设有效路径的研究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28.常态化疫情防控背景下，疫情危机转化为育人契机路径研究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29.抗疫实践在大学生思想政治教育的作用研究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30.后疫情时代大学生主流意识形态认知研究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31</w:t>
      </w:r>
      <w:r>
        <w:rPr>
          <w:rFonts w:hint="eastAsia" w:ascii="仿宋_GB2312" w:hAnsi="仿宋_GB2312" w:eastAsia="仿宋_GB2312" w:cs="仿宋_GB2312"/>
          <w:sz w:val="32"/>
          <w:szCs w:val="32"/>
        </w:rPr>
        <w:t>.习近平总书记关于研究生教育的重要论述研究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2.研究生课程思政与思政课程同向同行协同育人研究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3.常态化疫情防控形势下的研究生思想政治教育研究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4.研究生课程思政建设重点、难点、前瞻性问题研究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5.研究生“三全育人”机制建设研究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6.抗疫精神融入研究生日常思想政治教育教学工作研究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7.大连海洋大学研究生思想政治教育的现状和对策研究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8.研究生心理健康教育体系建设机制研究</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9.新形势下研究生党建质量提升路径研究</w:t>
      </w:r>
    </w:p>
    <w:p>
      <w:pPr>
        <w:spacing w:line="560" w:lineRule="exact"/>
        <w:ind w:firstLine="640" w:firstLineChars="200"/>
        <w:rPr>
          <w:rFonts w:hint="eastAsia" w:ascii="黑体" w:eastAsia="黑体"/>
          <w:sz w:val="32"/>
          <w:szCs w:val="32"/>
        </w:rPr>
      </w:pP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rPr>
        <w:t>0.研究生思想政治教育成效评价体系和制度研究</w:t>
      </w:r>
    </w:p>
    <w:p>
      <w:pPr>
        <w:adjustRightInd w:val="0"/>
        <w:snapToGrid w:val="0"/>
        <w:spacing w:beforeLines="50" w:afterLines="50" w:line="500" w:lineRule="atLeast"/>
        <w:ind w:firstLine="640"/>
        <w:rPr>
          <w:rFonts w:hint="eastAsia" w:ascii="黑体" w:eastAsia="黑体"/>
          <w:sz w:val="32"/>
          <w:szCs w:val="32"/>
        </w:rPr>
      </w:pPr>
      <w:r>
        <w:rPr>
          <w:rFonts w:hint="eastAsia" w:ascii="黑体" w:eastAsia="黑体"/>
          <w:sz w:val="32"/>
          <w:szCs w:val="32"/>
        </w:rPr>
        <w:t>三、</w:t>
      </w:r>
      <w:r>
        <w:rPr>
          <w:rFonts w:hint="eastAsia" w:ascii="黑体" w:eastAsia="黑体"/>
          <w:sz w:val="32"/>
          <w:szCs w:val="32"/>
          <w:lang w:eastAsia="zh-CN"/>
        </w:rPr>
        <w:t>高校</w:t>
      </w:r>
      <w:r>
        <w:rPr>
          <w:rFonts w:hint="eastAsia" w:ascii="黑体" w:eastAsia="黑体"/>
          <w:sz w:val="32"/>
          <w:szCs w:val="32"/>
        </w:rPr>
        <w:t>统战理论研究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1.习近平总书记关于加强和改进统一战线工作的重要思想研究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2.新时代各领域加强党对统战工作的领导研究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3.加强统一战线制度建设促进统战工作提质增效研究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4.中国特色社会主义参政党在推进国家治理体系和治理能力现代化中的重要作用研究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5.协商民主与中国特色社会主义参政党建设研究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6.创新民主党派民主监督运行机制研究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7.铸牢中华民族共同体意识的概念内涵、要素分析与实践逻辑研究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8.新时代高校民族工作实践路径研究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9.新时代推动民族团结进步创新实践研究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10.坚持我国宗教中国化方向理论与实践问题研究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11.防范化解宗教领域风险，维护宗教领域和谐稳定研究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12.关于加强和改进新时代党外知识分子思想政治工作研究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13.高校统战工作研究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14.无党派人士队伍建设存在问题和对策措施研究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15.归国人员国情认知状况调查与思考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16.新的社会阶层人士政治参与现状及对策研究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17.党外干部培养使用面临的困难问题研究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18.新形势下强化党外人才储备研究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19.加强和改进基层统战工作研究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20.大统战格局中统战宣传的现状与优化策略研究</w:t>
      </w:r>
    </w:p>
    <w:p>
      <w:pPr>
        <w:adjustRightInd w:val="0"/>
        <w:snapToGrid w:val="0"/>
        <w:spacing w:beforeLines="50" w:afterLines="50" w:line="500" w:lineRule="atLeast"/>
        <w:ind w:firstLine="640" w:firstLineChars="200"/>
        <w:rPr>
          <w:rFonts w:hint="eastAsia" w:ascii="黑体" w:eastAsia="黑体"/>
          <w:sz w:val="32"/>
          <w:szCs w:val="32"/>
          <w:lang w:eastAsia="zh-CN"/>
        </w:rPr>
      </w:pPr>
      <w:r>
        <w:rPr>
          <w:rFonts w:hint="eastAsia" w:ascii="黑体" w:eastAsia="黑体"/>
          <w:sz w:val="32"/>
          <w:szCs w:val="32"/>
        </w:rPr>
        <w:t>四、</w:t>
      </w:r>
      <w:r>
        <w:rPr>
          <w:rFonts w:hint="eastAsia" w:ascii="黑体" w:eastAsia="黑体"/>
          <w:sz w:val="32"/>
          <w:szCs w:val="32"/>
          <w:lang w:eastAsia="zh-CN"/>
        </w:rPr>
        <w:t>大学</w:t>
      </w:r>
      <w:r>
        <w:rPr>
          <w:rFonts w:hint="eastAsia" w:ascii="黑体" w:eastAsia="黑体"/>
          <w:sz w:val="32"/>
          <w:szCs w:val="32"/>
        </w:rPr>
        <w:t>文化建设</w:t>
      </w:r>
      <w:r>
        <w:rPr>
          <w:rFonts w:hint="eastAsia" w:ascii="黑体" w:eastAsia="黑体"/>
          <w:sz w:val="32"/>
          <w:szCs w:val="32"/>
          <w:lang w:eastAsia="zh-CN"/>
        </w:rPr>
        <w:t>研究</w:t>
      </w:r>
      <w:bookmarkStart w:id="0" w:name="_GoBack"/>
      <w:bookmarkEnd w:id="0"/>
    </w:p>
    <w:p>
      <w:pPr>
        <w:numPr>
          <w:ilvl w:val="0"/>
          <w:numId w:val="0"/>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1.党史文化在高校学生党建工作中的开发和利用</w:t>
      </w:r>
    </w:p>
    <w:p>
      <w:pPr>
        <w:numPr>
          <w:ilvl w:val="0"/>
          <w:numId w:val="0"/>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2.后疫情时代高校校园文化建设的挑战与机遇</w:t>
      </w:r>
    </w:p>
    <w:p>
      <w:pPr>
        <w:numPr>
          <w:ilvl w:val="0"/>
          <w:numId w:val="0"/>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3.后疫情时代高校爱国主义教育创新研究</w:t>
      </w:r>
    </w:p>
    <w:p>
      <w:pPr>
        <w:numPr>
          <w:ilvl w:val="0"/>
          <w:numId w:val="0"/>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4.网络文化育人在新冠疫情背景下的实施与探索</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社会主义核心价值观引领高校校园文化建设研究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高校校园文化与思想政治教育互动机制研究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马克思主义教育在高校校园文化建设中的作用研究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新媒体时代高校校园文化建设存在的问题及对策</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基于“中国梦”的高校校园文化建设研究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校史文化与大海大学生自豪感的精神意识互动情况与原因探究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互联网+时代网络文化建设的经验、问题及对策研究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构建蓝色海洋意识的“海洋文化”教育课堂研究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关于我国高校校园网络媒体平台一体化研究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高校网络舆情引导的现状及对策研究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优秀传统文化在高等教育中的传承与实践路径探究</w:t>
      </w:r>
    </w:p>
    <w:p>
      <w:pPr>
        <w:numPr>
          <w:ilvl w:val="0"/>
          <w:numId w:val="0"/>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"http://kns.cnki.net/kns/detail/detail.aspx?QueryID=3&amp;CurRec=20&amp;recid=&amp;FileName=1014176720.nh&amp;DbName=CMFD201402&amp;DbCode=CMFD&amp;yx=&amp;pr=" \t "http://kns.cnki.net/kns/brief/_blank" </w:instrText>
      </w:r>
      <w:r>
        <w:rPr>
          <w:rFonts w:hint="eastAsia" w:ascii="仿宋_GB2312" w:eastAsia="仿宋_GB2312"/>
          <w:sz w:val="32"/>
          <w:szCs w:val="32"/>
        </w:rPr>
        <w:fldChar w:fldCharType="separate"/>
      </w:r>
      <w:r>
        <w:rPr>
          <w:rFonts w:hint="eastAsia" w:ascii="仿宋_GB2312" w:eastAsia="仿宋_GB2312"/>
          <w:sz w:val="32"/>
          <w:szCs w:val="32"/>
        </w:rPr>
        <w:t>新媒体视域下大学校园文化的特点及变化规律</w:t>
      </w:r>
      <w:r>
        <w:rPr>
          <w:rFonts w:hint="eastAsia" w:ascii="仿宋_GB2312" w:eastAsia="仿宋_GB2312"/>
          <w:sz w:val="32"/>
          <w:szCs w:val="32"/>
        </w:rPr>
        <w:fldChar w:fldCharType="end"/>
      </w:r>
      <w:r>
        <w:rPr>
          <w:rFonts w:hint="eastAsia" w:ascii="仿宋_GB2312" w:eastAsia="仿宋_GB2312"/>
          <w:sz w:val="32"/>
          <w:szCs w:val="32"/>
        </w:rPr>
        <w:t>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全面从严治党视域下的高校廉洁文化建设研究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基于创新人才培养的大学文化研究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rPr>
        <w:t>论大学文化在思想政治教育功能及其实现途径研究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大学校史馆建设与大学校园文化建设</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以文化人在大学生文化自信培育中的应用研究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hint="eastAsia" w:ascii="仿宋_GB2312" w:eastAsia="仿宋_GB2312"/>
          <w:sz w:val="32"/>
          <w:szCs w:val="32"/>
        </w:rPr>
        <w:t>校企合作共建高校校园文化的机制和对策研究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高校体育文化在大学生中的影响研究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24.</w:t>
      </w:r>
      <w:r>
        <w:rPr>
          <w:rFonts w:hint="eastAsia" w:ascii="仿宋_GB2312" w:eastAsia="仿宋_GB2312"/>
          <w:sz w:val="32"/>
          <w:szCs w:val="32"/>
        </w:rPr>
        <w:t>高校校园网络文化建设与管理的研究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加强寝室文化建设的对策研究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rPr>
        <w:t>新媒体环境下高校意识形态工作路径研究</w:t>
      </w:r>
    </w:p>
    <w:p>
      <w:pPr>
        <w:numPr>
          <w:ilvl w:val="0"/>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27.</w:t>
      </w:r>
      <w:r>
        <w:rPr>
          <w:rFonts w:hint="eastAsia" w:ascii="仿宋_GB2312" w:eastAsia="仿宋_GB2312"/>
          <w:sz w:val="32"/>
          <w:szCs w:val="32"/>
        </w:rPr>
        <w:t>红色经典文化融入大学生教育机制研究</w:t>
      </w:r>
    </w:p>
    <w:p>
      <w:pPr>
        <w:numPr>
          <w:ilvl w:val="0"/>
          <w:numId w:val="0"/>
        </w:numPr>
        <w:adjustRightInd w:val="0"/>
        <w:snapToGrid w:val="0"/>
        <w:spacing w:line="560" w:lineRule="exact"/>
        <w:ind w:firstLine="640" w:firstLineChars="200"/>
        <w:rPr>
          <w:rFonts w:ascii="仿宋_GB2312" w:eastAsia="仿宋_GB2312" w:cs="黑体"/>
          <w:kern w:val="0"/>
          <w:sz w:val="32"/>
          <w:szCs w:val="32"/>
        </w:rPr>
      </w:pPr>
      <w:r>
        <w:rPr>
          <w:rFonts w:hint="eastAsia" w:ascii="仿宋_GB2312" w:eastAsia="仿宋_GB2312"/>
          <w:sz w:val="32"/>
          <w:szCs w:val="32"/>
          <w:lang w:val="en-US" w:eastAsia="zh-CN"/>
        </w:rPr>
        <w:t>28.</w:t>
      </w:r>
      <w:r>
        <w:rPr>
          <w:rFonts w:hint="eastAsia" w:ascii="仿宋_GB2312" w:eastAsia="仿宋_GB2312"/>
          <w:sz w:val="32"/>
          <w:szCs w:val="32"/>
        </w:rPr>
        <w:t>新媒体视野下提高高校共青团网络舆情引导力的对策研究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29.毕业文化的探索与研究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黑体"/>
          <w:kern w:val="0"/>
          <w:sz w:val="32"/>
          <w:szCs w:val="32"/>
          <w:lang w:eastAsia="zh-CN"/>
        </w:rPr>
      </w:pPr>
      <w:r>
        <w:rPr>
          <w:rFonts w:hint="eastAsia" w:ascii="仿宋_GB2312" w:eastAsia="仿宋_GB2312"/>
          <w:sz w:val="32"/>
          <w:szCs w:val="32"/>
          <w:lang w:val="en-US" w:eastAsia="zh-CN"/>
        </w:rPr>
        <w:t>30.</w:t>
      </w:r>
      <w:r>
        <w:rPr>
          <w:rFonts w:hint="eastAsia" w:ascii="仿宋_GB2312" w:eastAsia="仿宋_GB2312"/>
          <w:sz w:val="32"/>
          <w:szCs w:val="32"/>
        </w:rPr>
        <w:t>海洋类学生社团建设在创建蓝色校园文化中的先锋作用</w:t>
      </w:r>
      <w:r>
        <w:rPr>
          <w:rFonts w:hint="eastAsia" w:ascii="仿宋_GB2312" w:eastAsia="仿宋_GB2312"/>
          <w:sz w:val="32"/>
          <w:szCs w:val="32"/>
          <w:lang w:eastAsia="zh-CN"/>
        </w:rPr>
        <w:t>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28C4"/>
    <w:rsid w:val="000928C4"/>
    <w:rsid w:val="00191D9B"/>
    <w:rsid w:val="00214ED4"/>
    <w:rsid w:val="00253FF7"/>
    <w:rsid w:val="0026585B"/>
    <w:rsid w:val="002A2544"/>
    <w:rsid w:val="006F50A9"/>
    <w:rsid w:val="00705FB2"/>
    <w:rsid w:val="00711592"/>
    <w:rsid w:val="00825881"/>
    <w:rsid w:val="00857D60"/>
    <w:rsid w:val="009C448C"/>
    <w:rsid w:val="00AD49A0"/>
    <w:rsid w:val="00D1696A"/>
    <w:rsid w:val="00DB532B"/>
    <w:rsid w:val="03C672DF"/>
    <w:rsid w:val="0B3C3C48"/>
    <w:rsid w:val="0D022FE9"/>
    <w:rsid w:val="1B243A28"/>
    <w:rsid w:val="35296D0D"/>
    <w:rsid w:val="47745107"/>
    <w:rsid w:val="51A00C93"/>
    <w:rsid w:val="616C5EE3"/>
    <w:rsid w:val="651A656A"/>
    <w:rsid w:val="6FEA77B3"/>
    <w:rsid w:val="7690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437</Words>
  <Characters>2493</Characters>
  <Lines>20</Lines>
  <Paragraphs>5</Paragraphs>
  <TotalTime>25</TotalTime>
  <ScaleCrop>false</ScaleCrop>
  <LinksUpToDate>false</LinksUpToDate>
  <CharactersWithSpaces>2925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2018-06-21T00:35:00Z</dcterms:created>
  <dc:creator>王磊</dc:creator>
  <cp:lastModifiedBy>吃肉的小白兔</cp:lastModifiedBy>
  <cp:lastPrinted>2021-03-23T03:02:00Z</cp:lastPrinted>
  <dcterms:modified xsi:type="dcterms:W3CDTF">2021-03-23T06:37:05Z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C1EBD51F4E1643F48EA263AA171845A8</vt:lpwstr>
  </property>
</Properties>
</file>